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DE" w:rsidRPr="00457BDE" w:rsidRDefault="00457BDE" w:rsidP="00AD55BA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7BDE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457BDE" w:rsidRPr="00457BDE" w:rsidRDefault="00AD55BA" w:rsidP="00AD55BA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457BDE" w:rsidRPr="00457BDE">
        <w:rPr>
          <w:rFonts w:ascii="Times New Roman" w:eastAsia="Calibri" w:hAnsi="Times New Roman" w:cs="Times New Roman"/>
          <w:sz w:val="24"/>
          <w:szCs w:val="24"/>
        </w:rPr>
        <w:t>риказом по</w:t>
      </w:r>
      <w:r w:rsidR="0037353A">
        <w:rPr>
          <w:rFonts w:ascii="Times New Roman" w:eastAsia="Calibri" w:hAnsi="Times New Roman" w:cs="Times New Roman"/>
          <w:sz w:val="24"/>
          <w:szCs w:val="24"/>
        </w:rPr>
        <w:t xml:space="preserve"> Уральскому</w:t>
      </w:r>
      <w:r w:rsidR="00457BDE" w:rsidRPr="00457BDE">
        <w:rPr>
          <w:rFonts w:ascii="Times New Roman" w:eastAsia="Calibri" w:hAnsi="Times New Roman" w:cs="Times New Roman"/>
          <w:sz w:val="24"/>
          <w:szCs w:val="24"/>
        </w:rPr>
        <w:t xml:space="preserve"> УКЦ АСМАП</w:t>
      </w:r>
    </w:p>
    <w:p w:rsidR="00457BDE" w:rsidRPr="00457BDE" w:rsidRDefault="00457BDE" w:rsidP="00AD55BA">
      <w:pPr>
        <w:spacing w:after="0" w:line="240" w:lineRule="auto"/>
        <w:ind w:left="5664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57BDE">
        <w:rPr>
          <w:rFonts w:ascii="Times New Roman" w:eastAsia="Calibri" w:hAnsi="Times New Roman" w:cs="Times New Roman"/>
          <w:sz w:val="24"/>
          <w:szCs w:val="24"/>
        </w:rPr>
        <w:t>от «13» мая 2019 г. №13</w:t>
      </w:r>
    </w:p>
    <w:p w:rsidR="00941DE9" w:rsidRDefault="00941DE9" w:rsidP="00941DE9">
      <w:pPr>
        <w:spacing w:after="0" w:line="240" w:lineRule="auto"/>
        <w:ind w:left="1211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41DE9" w:rsidRDefault="00941DE9" w:rsidP="001E1A8A">
      <w:pPr>
        <w:spacing w:after="0"/>
        <w:ind w:left="1452" w:right="1817" w:hanging="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</w:t>
      </w:r>
    </w:p>
    <w:p w:rsidR="00941DE9" w:rsidRPr="001672E5" w:rsidRDefault="00941DE9" w:rsidP="00941DE9">
      <w:pPr>
        <w:spacing w:after="0" w:line="240" w:lineRule="auto"/>
        <w:ind w:right="-53" w:hanging="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1672E5">
        <w:rPr>
          <w:rFonts w:ascii="Times New Roman" w:eastAsia="Times New Roman" w:hAnsi="Times New Roman" w:cs="Times New Roman"/>
          <w:b/>
          <w:sz w:val="24"/>
          <w:szCs w:val="24"/>
        </w:rPr>
        <w:t>дополнительной профессиональной  программы</w:t>
      </w:r>
    </w:p>
    <w:p w:rsidR="00941DE9" w:rsidRPr="00CA60EA" w:rsidRDefault="00941DE9" w:rsidP="00941DE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0EA">
        <w:rPr>
          <w:rFonts w:ascii="Times New Roman" w:eastAsia="Calibri" w:hAnsi="Times New Roman" w:cs="Times New Roman"/>
          <w:b/>
          <w:sz w:val="24"/>
          <w:szCs w:val="24"/>
        </w:rPr>
        <w:t>переподготовки специалистов для приобретения квалификации</w:t>
      </w:r>
    </w:p>
    <w:p w:rsidR="00941DE9" w:rsidRPr="00CA60EA" w:rsidRDefault="00941DE9" w:rsidP="00941DE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0EA">
        <w:rPr>
          <w:rFonts w:ascii="Times New Roman" w:eastAsia="Calibri" w:hAnsi="Times New Roman" w:cs="Times New Roman"/>
          <w:b/>
          <w:sz w:val="24"/>
          <w:szCs w:val="24"/>
        </w:rPr>
        <w:t>«Консультант по вопросам безопасности перевозки</w:t>
      </w:r>
    </w:p>
    <w:p w:rsidR="00941DE9" w:rsidRPr="00CA60EA" w:rsidRDefault="00941DE9" w:rsidP="001E1A8A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A60EA">
        <w:rPr>
          <w:rFonts w:ascii="Times New Roman" w:eastAsia="Calibri" w:hAnsi="Times New Roman" w:cs="Times New Roman"/>
          <w:b/>
          <w:sz w:val="24"/>
          <w:szCs w:val="24"/>
        </w:rPr>
        <w:t>опасных грузов автомобильным транспортом</w:t>
      </w:r>
      <w:r w:rsidRPr="00CA60EA">
        <w:rPr>
          <w:rFonts w:ascii="Times New Roman" w:eastAsia="Calibri" w:hAnsi="Times New Roman" w:cs="Times New Roman"/>
          <w:sz w:val="24"/>
          <w:szCs w:val="24"/>
        </w:rPr>
        <w:t>»</w:t>
      </w:r>
    </w:p>
    <w:tbl>
      <w:tblPr>
        <w:tblStyle w:val="1"/>
        <w:tblW w:w="10065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6095"/>
        <w:gridCol w:w="992"/>
        <w:gridCol w:w="1134"/>
        <w:gridCol w:w="1134"/>
      </w:tblGrid>
      <w:tr w:rsidR="00941DE9" w:rsidRPr="00CA60EA" w:rsidTr="00AD55BA">
        <w:trPr>
          <w:jc w:val="center"/>
        </w:trPr>
        <w:tc>
          <w:tcPr>
            <w:tcW w:w="710" w:type="dxa"/>
            <w:vMerge w:val="restart"/>
            <w:vAlign w:val="center"/>
          </w:tcPr>
          <w:bookmarkEnd w:id="0"/>
          <w:p w:rsidR="00941DE9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353A" w:rsidRPr="001E1A8A" w:rsidRDefault="0037353A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vMerge w:val="restart"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дисциплин и</w:t>
            </w:r>
          </w:p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этапов проверки</w:t>
            </w:r>
          </w:p>
        </w:tc>
        <w:tc>
          <w:tcPr>
            <w:tcW w:w="3260" w:type="dxa"/>
            <w:gridSpan w:val="3"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Merge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gridSpan w:val="2"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Merge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vMerge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41DE9" w:rsidRDefault="001E1A8A" w:rsidP="001E1A8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E1A8A" w:rsidRPr="001E1A8A" w:rsidRDefault="001E1A8A" w:rsidP="001E1A8A">
            <w:pPr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134" w:type="dxa"/>
            <w:vAlign w:val="center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Эксплуатация грузового автомобильного транспорта:</w:t>
            </w:r>
          </w:p>
        </w:tc>
        <w:tc>
          <w:tcPr>
            <w:tcW w:w="992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134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автомобильного комплекса в транспортной системе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Дорожно-транспортная инфраструктура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Автомобильные перевозки грузов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Международные перевозки грузов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Транспортно-логистические технологии при перевозках грузов 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Организация и безопасность дорожного движения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автомобилей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Топливно-смазочные материалы и защита окружающей среды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Управление автотранспортной деятельности.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Трудовые ресурсы на грузовом автомобильном транспорте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Экономические показатели автотранспортной организации (предприятия)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Гражданское законодательство</w:t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0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941DE9" w:rsidRPr="00CA60EA" w:rsidRDefault="00941DE9" w:rsidP="00C01E73">
            <w:pPr>
              <w:tabs>
                <w:tab w:val="left" w:pos="327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41DE9" w:rsidRPr="00CA60E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Перевозка опасных грузов автомобильным транспортом:</w:t>
            </w:r>
          </w:p>
        </w:tc>
        <w:tc>
          <w:tcPr>
            <w:tcW w:w="992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Социально-экономическое значение проблемы обеспечения безопасности при перевозках опасных грузов автомобильным транспортом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Законодательное и нормативно-правово</w:t>
            </w: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 </w:t>
            </w: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перевозок опасных грузов в международном и внутригосударственном сообщении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и квалификационные т</w:t>
            </w:r>
            <w:proofErr w:type="spellStart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ребования</w:t>
            </w:r>
            <w:proofErr w:type="spellEnd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консультантам</w:t>
            </w: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 </w:t>
            </w:r>
            <w:proofErr w:type="spellStart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вопросам</w:t>
            </w:r>
            <w:proofErr w:type="spellEnd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безопасности</w:t>
            </w:r>
            <w:proofErr w:type="spellEnd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перевозок </w:t>
            </w:r>
            <w:proofErr w:type="spellStart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опасных</w:t>
            </w:r>
            <w:proofErr w:type="spellEnd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грузов</w:t>
            </w:r>
            <w:proofErr w:type="spellEnd"/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общая характеристика опасных грузов и виды опасности при их перевозках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095" w:type="dxa"/>
          </w:tcPr>
          <w:p w:rsidR="00941DE9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требования к таре, упаковкам, контейнерам и цистернам при перевозках опасных грузов</w:t>
            </w:r>
          </w:p>
          <w:p w:rsidR="0037353A" w:rsidRDefault="0037353A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7353A" w:rsidRPr="00CA60EA" w:rsidRDefault="0037353A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транспортным средствам и дополнительному оборудованию при перевозках опасных грузов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Маркировка, знаки опасности, информационные табло и таблички оранжевого цвета 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Запрещения, ограничения и вопросы совместимости при перевозках опасных грузов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и организация перевозок опасных грузов в прямом автомобильном и </w:t>
            </w:r>
            <w:proofErr w:type="spellStart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мультимодальном</w:t>
            </w:r>
            <w:proofErr w:type="spellEnd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сообщении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и ответственность участников</w:t>
            </w: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перевозки</w:t>
            </w: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опасных грузов и </w:t>
            </w:r>
            <w:proofErr w:type="gramStart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соблюдением установленных требований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меры по обеспечению безопасности при осуществлении перевозок и погрузочно-разгрузочных работ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водителя и экипажа  в случае аварий и происшествий при перевозках опасных грузов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Транспортно-сопроводительная и разрешительная документация при перевозках опасных грузов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gramStart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обеспечения безопасности ежегодного отчета предприятия</w:t>
            </w:r>
            <w:proofErr w:type="gramEnd"/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перевозках опасных грузов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A60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  <w:vAlign w:val="center"/>
          </w:tcPr>
          <w:p w:rsidR="00941DE9" w:rsidRPr="00CA60EA" w:rsidRDefault="00941DE9" w:rsidP="001E1A8A">
            <w:pPr>
              <w:ind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941DE9" w:rsidRPr="00CA60EA" w:rsidRDefault="00941DE9" w:rsidP="00C01E73">
            <w:pPr>
              <w:ind w:righ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Итоговый экзамен </w:t>
            </w:r>
          </w:p>
        </w:tc>
        <w:tc>
          <w:tcPr>
            <w:tcW w:w="992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941DE9" w:rsidRPr="00CA60EA" w:rsidRDefault="00941DE9" w:rsidP="001E1A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41DE9" w:rsidRPr="00CA60EA" w:rsidTr="00AD55BA">
        <w:trPr>
          <w:jc w:val="center"/>
        </w:trPr>
        <w:tc>
          <w:tcPr>
            <w:tcW w:w="710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и защита дипломной работы</w:t>
            </w:r>
          </w:p>
        </w:tc>
        <w:tc>
          <w:tcPr>
            <w:tcW w:w="992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1DE9" w:rsidRPr="001E1A8A" w:rsidRDefault="00941DE9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E1A8A" w:rsidRPr="00CA60EA" w:rsidTr="00AD55BA">
        <w:trPr>
          <w:jc w:val="center"/>
        </w:trPr>
        <w:tc>
          <w:tcPr>
            <w:tcW w:w="6805" w:type="dxa"/>
            <w:gridSpan w:val="2"/>
            <w:vAlign w:val="center"/>
          </w:tcPr>
          <w:p w:rsidR="001E1A8A" w:rsidRPr="001E1A8A" w:rsidRDefault="001E1A8A" w:rsidP="001E1A8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Всего  учебных  часов</w:t>
            </w:r>
          </w:p>
        </w:tc>
        <w:tc>
          <w:tcPr>
            <w:tcW w:w="992" w:type="dxa"/>
          </w:tcPr>
          <w:p w:rsidR="001E1A8A" w:rsidRPr="001E1A8A" w:rsidRDefault="001E1A8A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134" w:type="dxa"/>
          </w:tcPr>
          <w:p w:rsidR="001E1A8A" w:rsidRPr="001E1A8A" w:rsidRDefault="001E1A8A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1134" w:type="dxa"/>
          </w:tcPr>
          <w:p w:rsidR="001E1A8A" w:rsidRPr="001E1A8A" w:rsidRDefault="001E1A8A" w:rsidP="001E1A8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1A8A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</w:tbl>
    <w:p w:rsidR="00B2729D" w:rsidRDefault="002B1F6A"/>
    <w:sectPr w:rsidR="00B27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75"/>
    <w:rsid w:val="000D6966"/>
    <w:rsid w:val="00114123"/>
    <w:rsid w:val="00191404"/>
    <w:rsid w:val="001E1A8A"/>
    <w:rsid w:val="002B1F6A"/>
    <w:rsid w:val="0037353A"/>
    <w:rsid w:val="00457BDE"/>
    <w:rsid w:val="00941DE9"/>
    <w:rsid w:val="00A92875"/>
    <w:rsid w:val="00A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1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1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1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1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ukc3</dc:creator>
  <cp:lastModifiedBy>Windows User</cp:lastModifiedBy>
  <cp:revision>2</cp:revision>
  <dcterms:created xsi:type="dcterms:W3CDTF">2019-11-11T04:51:00Z</dcterms:created>
  <dcterms:modified xsi:type="dcterms:W3CDTF">2019-11-11T04:51:00Z</dcterms:modified>
</cp:coreProperties>
</file>